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napToGrid w:val="0"/>
        <w:rPr>
          <w:rFonts w:ascii="黑体" w:hAnsi="黑体" w:eastAsia="黑体"/>
          <w:szCs w:val="32"/>
        </w:rPr>
      </w:pPr>
    </w:p>
    <w:p>
      <w:pPr>
        <w:snapToGrid w:val="0"/>
        <w:spacing w:line="264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论文格式</w:t>
      </w:r>
    </w:p>
    <w:p>
      <w:pPr>
        <w:snapToGrid w:val="0"/>
        <w:spacing w:line="300" w:lineRule="auto"/>
        <w:rPr>
          <w:sz w:val="28"/>
        </w:rPr>
      </w:pPr>
    </w:p>
    <w:p>
      <w:pPr>
        <w:snapToGrid w:val="0"/>
        <w:spacing w:line="300" w:lineRule="auto"/>
        <w:rPr>
          <w:sz w:val="28"/>
        </w:rPr>
      </w:pPr>
      <w:r>
        <w:rPr>
          <w:rFonts w:hint="eastAsia"/>
          <w:sz w:val="28"/>
        </w:rPr>
        <w:t>“八八战略”实施20周年专项课题成果</w:t>
      </w:r>
    </w:p>
    <w:p>
      <w:pPr>
        <w:snapToGrid w:val="0"/>
        <w:spacing w:line="300" w:lineRule="auto"/>
      </w:pPr>
    </w:p>
    <w:p>
      <w:pPr>
        <w:snapToGrid w:val="0"/>
        <w:spacing w:line="264" w:lineRule="auto"/>
        <w:jc w:val="center"/>
        <w:rPr>
          <w:rFonts w:eastAsia="汉鼎简中宋"/>
          <w:sz w:val="28"/>
        </w:rPr>
      </w:pPr>
      <w:r>
        <w:rPr>
          <w:rFonts w:hint="eastAsia" w:eastAsia="汉鼎简中宋"/>
          <w:sz w:val="36"/>
        </w:rPr>
        <w:t xml:space="preserve"> “八八战略”实施20周年（题目：中宋小二号）</w:t>
      </w:r>
      <w:r>
        <w:rPr>
          <w:rStyle w:val="6"/>
          <w:rFonts w:eastAsia="汉鼎简中宋"/>
          <w:sz w:val="28"/>
        </w:rPr>
        <w:endnoteReference w:id="0"/>
      </w:r>
    </w:p>
    <w:p>
      <w:pPr>
        <w:snapToGrid w:val="0"/>
        <w:spacing w:line="264" w:lineRule="auto"/>
        <w:jc w:val="center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□　作者名</w:t>
      </w:r>
      <w:r>
        <w:rPr>
          <w:rStyle w:val="6"/>
          <w:rFonts w:eastAsia="楷体_GB2312"/>
          <w:sz w:val="28"/>
        </w:rPr>
        <w:endnoteReference w:id="1"/>
      </w:r>
    </w:p>
    <w:p>
      <w:pPr>
        <w:snapToGrid w:val="0"/>
        <w:spacing w:line="264" w:lineRule="auto"/>
        <w:rPr>
          <w:rFonts w:ascii="黑体" w:hAnsi="黑体" w:eastAsia="黑体"/>
          <w:szCs w:val="32"/>
        </w:rPr>
      </w:pPr>
    </w:p>
    <w:p>
      <w:pPr>
        <w:snapToGrid w:val="0"/>
        <w:spacing w:line="264" w:lineRule="auto"/>
        <w:ind w:firstLine="616" w:firstLineChars="200"/>
        <w:rPr>
          <w:rFonts w:ascii="仿宋_GB2312" w:eastAsia="仿宋_GB2312"/>
        </w:rPr>
      </w:pPr>
      <w:r>
        <w:rPr>
          <w:rFonts w:hint="eastAsia" w:eastAsia="黑体"/>
        </w:rPr>
        <w:t>内容提要</w:t>
      </w:r>
      <w:r>
        <w:rPr>
          <w:rFonts w:hint="eastAsia"/>
        </w:rPr>
        <w:t>　</w:t>
      </w:r>
      <w:r>
        <w:rPr>
          <w:rFonts w:hint="eastAsia" w:ascii="楷体_GB2312" w:eastAsia="楷体_GB2312"/>
        </w:rPr>
        <w:t>内容提要300字左右、用五号楷体字体</w:t>
      </w:r>
      <w:r>
        <w:rPr>
          <w:rFonts w:hint="eastAsia" w:ascii="仿宋_GB2312" w:eastAsia="仿宋_GB2312"/>
        </w:rPr>
        <w:t>。</w:t>
      </w:r>
    </w:p>
    <w:p>
      <w:pPr>
        <w:snapToGrid w:val="0"/>
        <w:spacing w:line="264" w:lineRule="auto"/>
        <w:rPr>
          <w:rFonts w:ascii="仿宋_GB2312" w:eastAsia="仿宋_GB2312"/>
        </w:rPr>
      </w:pPr>
    </w:p>
    <w:p>
      <w:pPr>
        <w:snapToGrid w:val="0"/>
        <w:spacing w:line="264" w:lineRule="auto"/>
        <w:ind w:firstLine="616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作者XXX，男，1960生，XX大学人文学院教授，博导。</w:t>
      </w:r>
    </w:p>
    <w:p>
      <w:pPr>
        <w:snapToGrid w:val="0"/>
        <w:spacing w:line="264" w:lineRule="auto"/>
      </w:pPr>
    </w:p>
    <w:p>
      <w:pPr>
        <w:snapToGrid w:val="0"/>
        <w:spacing w:line="264" w:lineRule="auto"/>
        <w:ind w:firstLine="616" w:firstLineChars="200"/>
        <w:rPr>
          <w:rFonts w:ascii="宋体" w:hAnsi="宋体"/>
        </w:rPr>
      </w:pPr>
      <w:r>
        <w:rPr>
          <w:rFonts w:hint="eastAsia" w:ascii="宋体" w:hAnsi="宋体"/>
        </w:rPr>
        <w:t>正文采用宋体五号字，</w:t>
      </w:r>
      <w:r>
        <w:rPr>
          <w:rFonts w:hint="eastAsia" w:ascii="黑体" w:hAnsi="宋体" w:eastAsia="黑体"/>
        </w:rPr>
        <w:t>段落标题采用黑体五号字</w:t>
      </w:r>
      <w:r>
        <w:rPr>
          <w:rFonts w:hint="eastAsia" w:ascii="宋体" w:hAnsi="宋体"/>
        </w:rPr>
        <w:t>，字数一般控制在15000字左右。</w:t>
      </w:r>
    </w:p>
    <w:p>
      <w:pPr>
        <w:snapToGrid w:val="0"/>
        <w:spacing w:line="264" w:lineRule="auto"/>
        <w:rPr>
          <w:rFonts w:ascii="宋体" w:hAnsi="宋体"/>
        </w:rPr>
      </w:pPr>
      <w:r>
        <w:rPr>
          <w:rFonts w:ascii="宋体" w:hAnsi="宋体"/>
        </w:rPr>
        <w:t>……</w:t>
      </w:r>
    </w:p>
    <w:p>
      <w:pPr>
        <w:snapToGrid w:val="0"/>
        <w:spacing w:line="264" w:lineRule="auto"/>
        <w:rPr>
          <w:rFonts w:ascii="宋体" w:hAnsi="宋体"/>
        </w:rPr>
      </w:pPr>
    </w:p>
    <w:p>
      <w:pPr>
        <w:snapToGrid w:val="0"/>
        <w:spacing w:line="264" w:lineRule="auto"/>
        <w:rPr>
          <w:rFonts w:ascii="楷体_GB2312" w:hAnsi="宋体" w:eastAsia="楷体_GB2312"/>
        </w:rPr>
      </w:pPr>
      <w:r>
        <w:rPr>
          <w:rFonts w:ascii="楷体_GB2312" w:hAnsi="宋体" w:eastAsia="楷体_GB2312"/>
        </w:rPr>
        <w:t xml:space="preserve">    </w:t>
      </w:r>
      <w:r>
        <w:rPr>
          <w:rFonts w:hint="eastAsia" w:ascii="楷体_GB2312" w:hAnsi="宋体" w:eastAsia="楷体_GB2312"/>
        </w:rPr>
        <w:t>正文后请注明</w:t>
      </w:r>
    </w:p>
    <w:p>
      <w:pPr>
        <w:snapToGrid w:val="0"/>
        <w:spacing w:line="264" w:lineRule="auto"/>
        <w:ind w:firstLine="616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联系</w:t>
      </w:r>
      <w:r>
        <w:rPr>
          <w:rFonts w:ascii="楷体_GB2312" w:eastAsia="楷体_GB2312"/>
        </w:rPr>
        <w:t>电话</w:t>
      </w:r>
      <w:r>
        <w:rPr>
          <w:rFonts w:hint="eastAsia" w:ascii="楷体_GB2312" w:eastAsia="楷体_GB2312"/>
        </w:rPr>
        <w:t>：</w:t>
      </w:r>
    </w:p>
    <w:p>
      <w:pPr>
        <w:snapToGrid w:val="0"/>
        <w:spacing w:line="264" w:lineRule="auto"/>
        <w:ind w:firstLine="616" w:firstLineChars="200"/>
        <w:rPr>
          <w:rFonts w:ascii="楷体_GB2312" w:eastAsia="楷体_GB2312"/>
        </w:rPr>
      </w:pPr>
      <w:r>
        <w:rPr>
          <w:rFonts w:ascii="楷体_GB2312" w:eastAsia="楷体_GB2312"/>
        </w:rPr>
        <w:t>电子信箱</w:t>
      </w:r>
      <w:r>
        <w:rPr>
          <w:rFonts w:hint="eastAsia" w:ascii="楷体_GB2312" w:eastAsia="楷体_GB2312"/>
        </w:rPr>
        <w:t>：</w:t>
      </w:r>
    </w:p>
    <w:p>
      <w:pPr>
        <w:snapToGrid w:val="0"/>
        <w:spacing w:line="264" w:lineRule="auto"/>
        <w:ind w:firstLine="616" w:firstLineChars="200"/>
        <w:rPr>
          <w:rFonts w:ascii="楷体_GB2312" w:eastAsia="楷体_GB2312"/>
        </w:rPr>
      </w:pPr>
      <w:r>
        <w:rPr>
          <w:rFonts w:ascii="楷体_GB2312" w:eastAsia="楷体_GB2312"/>
        </w:rPr>
        <w:t>通讯地址</w:t>
      </w:r>
      <w:r>
        <w:rPr>
          <w:rFonts w:hint="eastAsia" w:ascii="楷体_GB2312" w:eastAsia="楷体_GB2312"/>
        </w:rPr>
        <w:t>：</w:t>
      </w:r>
    </w:p>
    <w:p>
      <w:pPr>
        <w:snapToGrid w:val="0"/>
        <w:spacing w:line="264" w:lineRule="auto"/>
        <w:ind w:firstLine="616" w:firstLineChars="200"/>
        <w:rPr>
          <w:rFonts w:ascii="楷体_GB2312" w:eastAsia="楷体_GB2312"/>
        </w:rPr>
      </w:pPr>
    </w:p>
    <w:p>
      <w:pPr>
        <w:snapToGrid w:val="0"/>
        <w:spacing w:line="264" w:lineRule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统一用尾注</w:t>
      </w: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588" w:bottom="1588" w:left="1701" w:header="851" w:footer="1191" w:gutter="0"/>
      <w:cols w:space="425" w:num="1"/>
      <w:docGrid w:type="linesAndChars" w:linePitch="626" w:charSpace="-25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>
      <w:r>
        <w:separator/>
      </w:r>
    </w:p>
  </w:endnote>
  <w:endnote w:type="continuationSeparator" w:id="5">
    <w:p>
      <w:r>
        <w:continuationSeparator/>
      </w:r>
    </w:p>
  </w:endnote>
  <w:endnote w:id="0">
    <w:p>
      <w:pPr>
        <w:pStyle w:val="2"/>
        <w:spacing w:line="240" w:lineRule="atLeast"/>
        <w:rPr>
          <w:sz w:val="18"/>
        </w:rPr>
      </w:pPr>
      <w:r>
        <w:rPr>
          <w:rStyle w:val="6"/>
        </w:rPr>
        <w:endnoteRef/>
      </w:r>
      <w:r>
        <w:rPr>
          <w:rFonts w:hint="eastAsia" w:ascii="仿宋_GB2312" w:eastAsia="仿宋_GB2312"/>
          <w:sz w:val="18"/>
        </w:rPr>
        <w:t>注释一律采用尾注。</w:t>
      </w:r>
    </w:p>
  </w:endnote>
  <w:endnote w:id="1">
    <w:p>
      <w:pPr>
        <w:pStyle w:val="2"/>
        <w:spacing w:line="240" w:lineRule="atLeast"/>
        <w:rPr>
          <w:rFonts w:ascii="仿宋_GB2312" w:eastAsia="仿宋_GB2312"/>
          <w:sz w:val="18"/>
        </w:rPr>
      </w:pPr>
      <w:r>
        <w:rPr>
          <w:rStyle w:val="6"/>
        </w:rPr>
        <w:endnoteRef/>
      </w:r>
      <w:r>
        <w:rPr>
          <w:rFonts w:hint="eastAsia" w:ascii="仿宋_GB2312" w:eastAsia="仿宋_GB2312"/>
          <w:sz w:val="18"/>
        </w:rPr>
        <w:t>注释一律采用尾注。</w:t>
      </w:r>
    </w:p>
    <w:p>
      <w:pPr>
        <w:pStyle w:val="2"/>
        <w:rPr>
          <w:rFonts w:ascii="仿宋_GB2312" w:eastAsia="仿宋_GB2312"/>
          <w:sz w:val="18"/>
        </w:rPr>
      </w:pPr>
    </w:p>
    <w:p>
      <w:pPr>
        <w:pStyle w:val="2"/>
        <w:rPr>
          <w:rFonts w:ascii="仿宋_GB2312" w:eastAsia="仿宋_GB2312"/>
          <w:sz w:val="18"/>
        </w:rPr>
      </w:pPr>
    </w:p>
    <w:p>
      <w:pPr>
        <w:pStyle w:val="2"/>
        <w:rPr>
          <w:rFonts w:ascii="仿宋_GB2312" w:eastAsia="仿宋_GB2312"/>
          <w:sz w:val="18"/>
        </w:rPr>
      </w:pPr>
    </w:p>
    <w:tbl>
      <w:tblPr>
        <w:tblStyle w:val="4"/>
        <w:tblW w:w="884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rPr>
          <w:trHeight w:val="510" w:hRule="atLeast"/>
          <w:jc w:val="center"/>
        </w:trPr>
        <w:tc>
          <w:tcPr>
            <w:tcW w:w="88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浙江省哲学社会科学工作办公室　　　　　　　2022年12月27日印发</w:t>
            </w:r>
          </w:p>
        </w:tc>
      </w:tr>
    </w:tbl>
    <w:p>
      <w:pPr>
        <w:pStyle w:val="2"/>
        <w:rPr>
          <w:sz w:val="10"/>
          <w:szCs w:val="1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鼎简中宋">
    <w:altName w:val="汉仪书宋二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»ª¿">
    <w:panose1 w:val="02010600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0793018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 w:hAnsiTheme="minorEastAsia"/>
            <w:sz w:val="28"/>
            <w:szCs w:val="28"/>
          </w:rPr>
          <w:t>—</w:t>
        </w:r>
        <w:r>
          <w:rPr>
            <w:rFonts w:hint="eastAsia" w:ascii="仿宋_GB2312" w:eastAsia="仿宋_GB2312" w:hAnsiTheme="minorEastAsia"/>
            <w:sz w:val="28"/>
            <w:szCs w:val="28"/>
          </w:rPr>
          <w:fldChar w:fldCharType="begin"/>
        </w:r>
        <w:r>
          <w:rPr>
            <w:rFonts w:hint="eastAsia" w:ascii="仿宋_GB2312" w:eastAsia="仿宋_GB2312" w:hAnsi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 w:hAnsiTheme="minorEastAsia"/>
            <w:sz w:val="28"/>
            <w:szCs w:val="28"/>
          </w:rPr>
          <w:fldChar w:fldCharType="separate"/>
        </w:r>
        <w:r>
          <w:rPr>
            <w:rFonts w:ascii="仿宋_GB2312" w:eastAsia="仿宋_GB2312" w:hAnsiTheme="minorEastAsia"/>
            <w:sz w:val="28"/>
            <w:szCs w:val="28"/>
            <w:lang w:val="zh-CN"/>
          </w:rPr>
          <w:t>5</w:t>
        </w:r>
        <w:r>
          <w:rPr>
            <w:rFonts w:hint="eastAsia" w:ascii="仿宋_GB2312" w:eastAsia="仿宋_GB2312" w:hAnsiTheme="minorEastAsia"/>
            <w:sz w:val="28"/>
            <w:szCs w:val="28"/>
          </w:rPr>
          <w:fldChar w:fldCharType="end"/>
        </w:r>
        <w:r>
          <w:rPr>
            <w:rFonts w:hint="eastAsia" w:ascii="仿宋_GB2312" w:eastAsia="仿宋_GB2312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6911018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ind w:right="180"/>
          <w:rPr>
            <w:rFonts w:ascii="仿宋_GB2312" w:eastAsia="仿宋_GB2312"/>
            <w:sz w:val="28"/>
            <w:szCs w:val="28"/>
          </w:rPr>
        </w:pPr>
        <w:r>
          <w:rPr>
            <w:rFonts w:hint="eastAsia"/>
          </w:rPr>
          <w:t>　</w:t>
        </w:r>
        <w:r>
          <w:rPr>
            <w:rFonts w:hint="eastAsia" w:ascii="仿宋_GB2312" w:eastAsia="仿宋_GB2312" w:hAnsiTheme="minorEastAsia"/>
            <w:sz w:val="28"/>
            <w:szCs w:val="28"/>
          </w:rPr>
          <w:t>—</w:t>
        </w:r>
        <w:r>
          <w:rPr>
            <w:rFonts w:hint="eastAsia" w:ascii="仿宋_GB2312" w:eastAsia="仿宋_GB2312" w:hAnsiTheme="minorEastAsia"/>
            <w:sz w:val="28"/>
            <w:szCs w:val="28"/>
          </w:rPr>
          <w:fldChar w:fldCharType="begin"/>
        </w:r>
        <w:r>
          <w:rPr>
            <w:rFonts w:hint="eastAsia" w:ascii="仿宋_GB2312" w:eastAsia="仿宋_GB2312" w:hAnsi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 w:hAnsiTheme="minorEastAsia"/>
            <w:sz w:val="28"/>
            <w:szCs w:val="28"/>
          </w:rPr>
          <w:fldChar w:fldCharType="separate"/>
        </w:r>
        <w:r>
          <w:rPr>
            <w:rFonts w:ascii="仿宋_GB2312" w:eastAsia="仿宋_GB2312" w:hAnsiTheme="minorEastAsia"/>
            <w:sz w:val="28"/>
            <w:szCs w:val="28"/>
            <w:lang w:val="zh-CN"/>
          </w:rPr>
          <w:t>6</w:t>
        </w:r>
        <w:r>
          <w:rPr>
            <w:rFonts w:hint="eastAsia" w:ascii="仿宋_GB2312" w:eastAsia="仿宋_GB2312" w:hAnsiTheme="minorEastAsia"/>
            <w:sz w:val="28"/>
            <w:szCs w:val="28"/>
          </w:rPr>
          <w:fldChar w:fldCharType="end"/>
        </w:r>
        <w:r>
          <w:rPr>
            <w:rFonts w:hint="eastAsia" w:ascii="仿宋_GB2312" w:eastAsia="仿宋_GB2312" w:hAnsiTheme="minor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endnote w:id="4"/>
    <w:endnote w:id="5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E26"/>
    <w:rsid w:val="7F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endnote reference"/>
    <w:basedOn w:val="5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2022-12-31T13:14:00Z</dcterms:created>
  <dc:creator>歪才公子</dc:creator>
  <cp:lastModifiedBy>歪才公子</cp:lastModifiedBy>
  <dcterms:modified xsi:type="dcterms:W3CDTF">2022-12-31T13:15:04Z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5CEF7F4AC0666ADE4FC5AF636FF7109A</vt:lpwstr>
  </property>
</Properties>
</file>